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IN"/>
        </w:rPr>
        <w:t xml:space="preserve">TITLE: </w:t>
      </w:r>
      <w:r>
        <w:rPr>
          <w:rFonts w:ascii="Times New Roman" w:hAnsi="Times New Roman" w:cs="Times New Roman"/>
          <w:bCs/>
          <w:sz w:val="24"/>
          <w:szCs w:val="24"/>
        </w:rPr>
        <w:t>RAM Cannula (RAM) Versus Fischer and Paykel prongs (FPP) interface for nasal CPAP in preterm neonates with</w:t>
      </w:r>
      <w:r>
        <w:rPr>
          <w:rFonts w:hint="default"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RDS in reducing the need for mechanical ventilation within 72 hours of life: A Randomised Non-inferiority Control Trial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hint="default" w:ascii="Calibri" w:hAnsi="Calibri" w:cs="Calibri"/>
          <w:bCs/>
          <w:sz w:val="24"/>
          <w:szCs w:val="24"/>
          <w:lang w:val="en-IN"/>
        </w:rPr>
      </w:pPr>
      <w:bookmarkStart w:id="0" w:name="_GoBack"/>
      <w:r>
        <w:rPr>
          <w:rFonts w:hint="default" w:ascii="Calibri" w:hAnsi="Calibri" w:cs="Calibri"/>
          <w:bCs/>
          <w:sz w:val="24"/>
          <w:szCs w:val="24"/>
          <w:lang w:val="en-IN"/>
        </w:rPr>
        <w:t>Author: Dr. Sk SAMIM (Post graduate , V.M.M.C. and Safdarjung Hospital)</w:t>
      </w:r>
    </w:p>
    <w:bookmarkEnd w:id="0"/>
    <w:p>
      <w:pPr>
        <w:rPr>
          <w:rFonts w:hint="default" w:ascii="Calibri" w:hAnsi="Calibri" w:cs="Calibri"/>
          <w:bCs/>
          <w:sz w:val="24"/>
          <w:szCs w:val="24"/>
          <w:lang w:val="en-IN"/>
        </w:rPr>
      </w:pPr>
    </w:p>
    <w:p>
      <w:pPr>
        <w:rPr>
          <w:rFonts w:hint="default" w:ascii="Calibri" w:hAnsi="Calibri" w:cs="Calibri"/>
          <w:bCs/>
          <w:sz w:val="24"/>
          <w:szCs w:val="24"/>
          <w:lang w:val="en-IN"/>
        </w:rPr>
      </w:pPr>
      <w:r>
        <w:rPr>
          <w:rFonts w:hint="default" w:ascii="Calibri" w:hAnsi="Calibri" w:cs="Calibri"/>
          <w:bCs/>
          <w:sz w:val="24"/>
          <w:szCs w:val="24"/>
          <w:lang w:val="en-IN"/>
        </w:rPr>
        <w:t>Co-Author :Dr. Pradeep Kumar Debata(professor,neonatologist,V.M.M.C. and Safdarjung Hospital)</w:t>
      </w:r>
    </w:p>
    <w:p>
      <w:pPr>
        <w:rPr>
          <w:rFonts w:hint="default" w:ascii="Calibri" w:hAnsi="Calibri" w:cs="Calibri"/>
          <w:bCs/>
          <w:sz w:val="24"/>
          <w:szCs w:val="24"/>
          <w:lang w:val="en-IN"/>
        </w:rPr>
      </w:pPr>
    </w:p>
    <w:p>
      <w:pPr>
        <w:rPr>
          <w:rFonts w:hint="default" w:ascii="Calibri" w:hAnsi="Calibri" w:cs="Calibri"/>
          <w:bCs/>
          <w:sz w:val="24"/>
          <w:szCs w:val="24"/>
          <w:lang w:val="en-IN"/>
        </w:rPr>
      </w:pPr>
      <w:r>
        <w:rPr>
          <w:rFonts w:hint="default" w:ascii="Calibri" w:hAnsi="Calibri" w:cs="Calibri"/>
          <w:bCs/>
          <w:sz w:val="24"/>
          <w:szCs w:val="24"/>
          <w:lang w:val="en-IN"/>
        </w:rPr>
        <w:t>ABSTRACT:</w:t>
      </w:r>
    </w:p>
    <w:p>
      <w:pPr>
        <w:rPr>
          <w:rFonts w:hint="default"/>
          <w:b w:val="0"/>
          <w:bCs/>
          <w:sz w:val="24"/>
          <w:szCs w:val="24"/>
          <w:lang w:val="en-IN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/>
          <w:b w:val="0"/>
          <w:bCs/>
          <w:sz w:val="24"/>
          <w:szCs w:val="24"/>
          <w:lang w:val="en-IN"/>
        </w:rPr>
        <w:t xml:space="preserve">INTRODUCTION: </w:t>
      </w:r>
      <w:r>
        <w:rPr>
          <w:rFonts w:ascii="Times New Roman" w:hAnsi="Times New Roman" w:cs="Times New Roman"/>
          <w:bCs/>
          <w:sz w:val="24"/>
          <w:szCs w:val="24"/>
        </w:rPr>
        <w:t>Nasal</w:t>
      </w:r>
      <w:r>
        <w:rPr>
          <w:rFonts w:hint="default"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CPAP (NCPAP) has been the time tested strategy for treatment of preterm babies with</w:t>
      </w:r>
      <w:r>
        <w:rPr>
          <w:rFonts w:hint="default"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RDS. Ram cannula, a type of short binasal prongs, though created initially for oxygen delivery, has been proven in studies</w:t>
      </w:r>
      <w:r>
        <w:rPr>
          <w:rFonts w:hint="default" w:ascii="Times New Roman" w:hAnsi="Times New Roman" w:cs="Times New Roman"/>
          <w:bCs/>
          <w:sz w:val="24"/>
          <w:szCs w:val="24"/>
          <w:lang w:val="en-IN"/>
        </w:rPr>
        <w:t xml:space="preserve"> in NICUs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decrease work of breathing, improve  ventilation, and facilitate extubation. 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 w:ascii="Calibri" w:hAnsi="Calibri" w:cs="Calibri" w:eastAsiaTheme="minorEastAsia"/>
          <w:sz w:val="24"/>
          <w:szCs w:val="24"/>
          <w:lang w:val="en-IN"/>
        </w:rPr>
        <w:t>AIM</w:t>
      </w:r>
      <w:r>
        <w:rPr>
          <w:rFonts w:hint="default" w:ascii="Calibri" w:hAnsi="Calibri" w:cs="Calibri"/>
          <w:sz w:val="24"/>
          <w:szCs w:val="24"/>
          <w:lang w:val="en-IN"/>
        </w:rPr>
        <w:t>S</w:t>
      </w:r>
      <w:r>
        <w:rPr>
          <w:rFonts w:hint="default" w:ascii="Calibri" w:hAnsi="Calibri" w:cs="Calibri" w:eastAsiaTheme="minorEastAsia"/>
          <w:sz w:val="24"/>
          <w:szCs w:val="24"/>
          <w:lang w:val="en-IN"/>
        </w:rPr>
        <w:t xml:space="preserve"> AND OBJECT</w:t>
      </w:r>
      <w:r>
        <w:rPr>
          <w:rFonts w:hint="default" w:ascii="Calibri" w:hAnsi="Calibri" w:cs="Calibri"/>
          <w:sz w:val="24"/>
          <w:szCs w:val="24"/>
          <w:lang w:val="en-IN"/>
        </w:rPr>
        <w:t>I</w:t>
      </w:r>
      <w:r>
        <w:rPr>
          <w:rFonts w:hint="default" w:ascii="Calibri" w:hAnsi="Calibri" w:cs="Calibri" w:eastAsiaTheme="minorEastAsia"/>
          <w:sz w:val="24"/>
          <w:szCs w:val="24"/>
          <w:lang w:val="en-IN"/>
        </w:rPr>
        <w:t>VES:</w:t>
      </w:r>
      <w:r>
        <w:rPr>
          <w:rFonts w:hint="default" w:ascii="Calibri" w:hAnsi="Calibri" w:cs="Calibri"/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To compare the rates of nCPAP failure</w:t>
      </w:r>
      <w:r>
        <w:rPr>
          <w:rFonts w:hint="default"/>
          <w:sz w:val="24"/>
          <w:szCs w:val="24"/>
          <w:lang w:val="en-IN"/>
        </w:rPr>
        <w:t xml:space="preserve"> and incidence of nasal trauma</w:t>
      </w:r>
      <w:r>
        <w:rPr>
          <w:sz w:val="24"/>
          <w:szCs w:val="24"/>
        </w:rPr>
        <w:t xml:space="preserve"> with RAM</w:t>
      </w:r>
      <w:r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nasal cannula and other bi-nasal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 prongs when used a primary mode of support for nCPAP delivery in preterm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neonates between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28-34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weeks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gestation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weighing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/>
        </w:rPr>
        <w:t>&gt;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1000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grams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with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respiratory distress.</w:t>
      </w:r>
    </w:p>
    <w:p>
      <w:pPr>
        <w:rPr>
          <w:sz w:val="24"/>
          <w:szCs w:val="24"/>
        </w:rPr>
      </w:pPr>
    </w:p>
    <w:p>
      <w:pPr>
        <w:pStyle w:val="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sz w:val="24"/>
          <w:szCs w:val="24"/>
          <w:lang w:val="en-IN"/>
        </w:rPr>
        <w:t xml:space="preserve">MATERIALS AND METHOD: </w:t>
      </w:r>
      <w:r>
        <w:rPr>
          <w:rFonts w:ascii="Times New Roman" w:hAnsi="Times New Roman" w:cs="Times New Roman"/>
          <w:sz w:val="24"/>
          <w:szCs w:val="24"/>
        </w:rPr>
        <w:t>This was a open labelled non-inferiority randomized control trial with 1:1 variable block computer generated randomization sequence consisting of study population of all inborn neonates with respiratory distress.</w:t>
      </w:r>
    </w:p>
    <w:p>
      <w:pPr>
        <w:pStyle w:val="4"/>
        <w:spacing w:line="240" w:lineRule="auto"/>
        <w:jc w:val="both"/>
        <w:rPr>
          <w:rFonts w:hint="default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IN"/>
        </w:rPr>
        <w:t xml:space="preserve">RESULTS: </w:t>
      </w:r>
      <w:r>
        <w:rPr>
          <w:rFonts w:hint="default" w:ascii="Calibri" w:hAnsi="Calibri" w:cs="Calibri" w:eastAsiaTheme="minorEastAsia"/>
          <w:b w:val="0"/>
          <w:bCs/>
          <w:sz w:val="24"/>
          <w:szCs w:val="24"/>
        </w:rPr>
        <w:t>A</w:t>
      </w:r>
      <w:r>
        <w:rPr>
          <w:rFonts w:hint="default" w:ascii="Calibri" w:hAnsi="Calibri" w:cs="Calibri" w:eastAsiaTheme="minorEastAsia"/>
          <w:sz w:val="24"/>
          <w:szCs w:val="24"/>
        </w:rPr>
        <w:t xml:space="preserve"> total of 127 neonates were randomised to each of the two groups: RAM and Fischer and Paykel (FPP) and all underwent intention to treat analysis.The primary outcome of CPAP failure rate was 19.69% (25/127) with RAM versus 14.17% (18/127) with FPP</w:t>
      </w:r>
      <w:r>
        <w:rPr>
          <w:rFonts w:hint="default" w:cs="Calibri" w:eastAsiaTheme="minorEastAsia"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Secondary outcome nasal trauma significnatly less with RAM cannula as compared to FPP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.</w:t>
      </w:r>
    </w:p>
    <w:p>
      <w:pPr>
        <w:rPr>
          <w:rFonts w:hint="default"/>
          <w:sz w:val="24"/>
          <w:szCs w:val="24"/>
          <w:lang w:val="en-IN"/>
        </w:rPr>
      </w:pPr>
    </w:p>
    <w:p>
      <w:pPr>
        <w:rPr>
          <w:rFonts w:hint="default"/>
          <w:sz w:val="24"/>
          <w:szCs w:val="24"/>
          <w:lang w:val="en-IN"/>
        </w:rPr>
      </w:pPr>
      <w:r>
        <w:rPr>
          <w:rFonts w:hint="default"/>
          <w:sz w:val="24"/>
          <w:szCs w:val="24"/>
          <w:lang w:val="en-IN"/>
        </w:rPr>
        <w:t xml:space="preserve">CONCLUSION: </w:t>
      </w:r>
      <w:r>
        <w:rPr>
          <w:sz w:val="24"/>
          <w:szCs w:val="24"/>
        </w:rPr>
        <w:t xml:space="preserve">RAM cannula can be used with lesser nasal trauma, given the ease of application  as a primary mode of respiratory support for respiratory distress syndrome in preterm neonates </w:t>
      </w:r>
      <w:r>
        <w:rPr>
          <w:rFonts w:hint="default"/>
          <w:sz w:val="24"/>
          <w:szCs w:val="24"/>
          <w:lang w:val="en-IN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7271"/>
    <w:rsid w:val="7EE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SimSun" w:cs="Calibri"/>
      <w:kern w:val="3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2021-11-16T16:56:00Z</dcterms:created>
  <dc:creator>SK Samim</dc:creator>
  <cp:lastModifiedBy>SK Samim</cp:lastModifiedBy>
  <dcterms:modified xsi:type="dcterms:W3CDTF">2021-11-16T17:56:10Z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47CEF73AAA04433D92648791E85CEC9D</vt:lpwstr>
  </property>
</Properties>
</file>